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CD1" w:rsidRDefault="00EC6CD1" w:rsidP="00EC6CD1">
      <w:r>
        <w:rPr>
          <w:rFonts w:ascii="Calibri" w:hAnsi="Calibri" w:cs="Calibri"/>
          <w:b/>
          <w:bCs/>
        </w:rPr>
        <w:t xml:space="preserve">Tisztelt Tagunk!           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proofErr w:type="gramStart"/>
      <w:r>
        <w:rPr>
          <w:rStyle w:val="Kiemels2"/>
          <w:rFonts w:ascii="Calibri" w:hAnsi="Calibri" w:cs="Calibri"/>
        </w:rPr>
        <w:t>A</w:t>
      </w:r>
      <w:proofErr w:type="gramEnd"/>
      <w:r>
        <w:rPr>
          <w:rStyle w:val="Kiemels2"/>
          <w:rFonts w:ascii="Calibri" w:hAnsi="Calibri" w:cs="Calibri"/>
        </w:rPr>
        <w:t xml:space="preserve"> koronavírus-járvány az egész társadalom számára nyilvánvalóvá tette, hogy az agrárium működése nemzetgazdasági érdek. Engedjék meg, hogy mindenekelőtt megköszönjem Önöknek, hogy a jelenlegi kritikus helyzetben is kitartanak, és napról napra küzdenek azért, hogy a lakosság számára biztosítsák a mindennapi betevőt.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  <w:t>Más-más mértékben ugyan, de a járvány hatásai az agrárium valamennyi szereplőjét érintik. Az elmúlt hetekben tagságunktól érkezett jelzések alapján az Agrárminisztériummal egyeztetve kidolgoztuk azon javaslatokat, amelyek segítséget jelenthetnek ahhoz, hogy az agrárium szereplői átvészeljék a gazdasági nehézségeket, és a krízis elmúltával megerősödve folytathassák tevékenységüket.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  <w:t>Palkovics László innovációs és technológiai miniszter az operatív törzs 2020. április 7-ei sajtótájékoztatóján jelentette be a kormány legújabb gazdasági csomagjának részleteit, melyekben az agrárgazdasági kamara javaslatai is jelentős súllyal szerepelnek. A gazdasági csomag számos területen érinti az agráriumban, élelmiszeriparban tevékenykedő vállalkozásokat, melyek közül a legfontosabbak a következők:</w:t>
      </w:r>
    </w:p>
    <w:p w:rsidR="00EC6CD1" w:rsidRDefault="00EC6CD1" w:rsidP="00EC6CD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ascii="Calibri" w:eastAsia="Times New Roman" w:hAnsi="Calibri" w:cs="Calibri"/>
          <w:b/>
          <w:bCs/>
        </w:rPr>
        <w:t xml:space="preserve">Élelmiszergazdasági támogatási programok </w:t>
      </w:r>
    </w:p>
    <w:p w:rsidR="00EC6CD1" w:rsidRDefault="00EC6CD1" w:rsidP="00EC6CD1">
      <w:pPr>
        <w:numPr>
          <w:ilvl w:val="1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ascii="Calibri" w:eastAsia="Times New Roman" w:hAnsi="Calibri" w:cs="Calibri"/>
        </w:rPr>
        <w:t>Elindul a Nemzeti Élelmiszergazdasági Válságkezelő program</w:t>
      </w:r>
      <w:r>
        <w:rPr>
          <w:rFonts w:eastAsia="Times New Roman"/>
        </w:rPr>
        <w:t xml:space="preserve"> </w:t>
      </w:r>
    </w:p>
    <w:p w:rsidR="00EC6CD1" w:rsidRDefault="00EC6CD1" w:rsidP="00EC6CD1">
      <w:pPr>
        <w:numPr>
          <w:ilvl w:val="2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ascii="Calibri" w:eastAsia="Times New Roman" w:hAnsi="Calibri" w:cs="Calibri"/>
        </w:rPr>
        <w:t>Ennek keretein belül a válsággal leginkább érintett területek (pl. bor, sör, pálinka, dísznövény, hal, szezonális zöldség-gyümölcs) részére támogatási forrás biztosítása.</w:t>
      </w:r>
    </w:p>
    <w:p w:rsidR="00EC6CD1" w:rsidRDefault="00EC6CD1" w:rsidP="00EC6CD1">
      <w:pPr>
        <w:numPr>
          <w:ilvl w:val="2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ascii="Calibri" w:eastAsia="Times New Roman" w:hAnsi="Calibri" w:cs="Calibri"/>
        </w:rPr>
        <w:t>Kedvezőbbé válik az Agrár Széchenyi Kártya folyószámlahitel</w:t>
      </w:r>
    </w:p>
    <w:p w:rsidR="00EC6CD1" w:rsidRDefault="00EC6CD1" w:rsidP="00EC6CD1">
      <w:pPr>
        <w:numPr>
          <w:ilvl w:val="1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ascii="Calibri" w:eastAsia="Times New Roman" w:hAnsi="Calibri" w:cs="Calibri"/>
        </w:rPr>
        <w:t>Beruházási programok indulnak</w:t>
      </w:r>
      <w:r>
        <w:rPr>
          <w:rFonts w:eastAsia="Times New Roman"/>
        </w:rPr>
        <w:t xml:space="preserve"> </w:t>
      </w:r>
    </w:p>
    <w:p w:rsidR="00EC6CD1" w:rsidRDefault="00EC6CD1" w:rsidP="00EC6CD1">
      <w:pPr>
        <w:numPr>
          <w:ilvl w:val="2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ascii="Calibri" w:eastAsia="Times New Roman" w:hAnsi="Calibri" w:cs="Calibri"/>
        </w:rPr>
        <w:t xml:space="preserve">Mezőgazdasági stratégiai beruházási program </w:t>
      </w:r>
    </w:p>
    <w:p w:rsidR="00EC6CD1" w:rsidRDefault="00EC6CD1" w:rsidP="00EC6CD1">
      <w:pPr>
        <w:numPr>
          <w:ilvl w:val="2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ascii="Calibri" w:eastAsia="Times New Roman" w:hAnsi="Calibri" w:cs="Calibri"/>
        </w:rPr>
        <w:t>Mezőgazdasági mikro és kisvállalati beruházási program</w:t>
      </w:r>
    </w:p>
    <w:p w:rsidR="00EC6CD1" w:rsidRDefault="00EC6CD1" w:rsidP="00EC6CD1">
      <w:pPr>
        <w:numPr>
          <w:ilvl w:val="2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ascii="Calibri" w:eastAsia="Times New Roman" w:hAnsi="Calibri" w:cs="Calibri"/>
        </w:rPr>
        <w:t>Élelmiszeripar stratégiai beruházási programja</w:t>
      </w:r>
    </w:p>
    <w:p w:rsidR="00EC6CD1" w:rsidRDefault="00EC6CD1" w:rsidP="00EC6CD1">
      <w:pPr>
        <w:numPr>
          <w:ilvl w:val="1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ascii="Calibri" w:eastAsia="Times New Roman" w:hAnsi="Calibri" w:cs="Calibri"/>
        </w:rPr>
        <w:t xml:space="preserve">A kutatás-fejlesztési és innovációs projektek indításának támogatása a modern adatalapú technológiák és eljárások bevezetése és alkalmazása céljából </w:t>
      </w:r>
    </w:p>
    <w:p w:rsidR="00EC6CD1" w:rsidRDefault="00EC6CD1" w:rsidP="00EC6CD1">
      <w:pPr>
        <w:numPr>
          <w:ilvl w:val="1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ascii="Calibri" w:eastAsia="Times New Roman" w:hAnsi="Calibri" w:cs="Calibri"/>
        </w:rPr>
        <w:t>Digitális Agrár Rezsicsökkentési program indul, amivel mérsékelhetőek a gazdák kiadásai 2021-től</w:t>
      </w:r>
    </w:p>
    <w:p w:rsidR="00EC6CD1" w:rsidRDefault="00EC6CD1" w:rsidP="00EC6CD1">
      <w:pPr>
        <w:numPr>
          <w:ilvl w:val="1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ascii="Calibri" w:eastAsia="Times New Roman" w:hAnsi="Calibri" w:cs="Calibri"/>
        </w:rPr>
        <w:t>Munkahelyvédelmi bértámogatás, és a munkaidőkeret maximális időtartamának meghosszabbítása</w:t>
      </w:r>
      <w:r>
        <w:rPr>
          <w:rFonts w:eastAsia="Times New Roman"/>
        </w:rPr>
        <w:t> </w:t>
      </w:r>
    </w:p>
    <w:p w:rsidR="00EC6CD1" w:rsidRDefault="00EC6CD1" w:rsidP="00EC6CD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ascii="Calibri" w:eastAsia="Times New Roman" w:hAnsi="Calibri" w:cs="Calibri"/>
          <w:b/>
          <w:bCs/>
        </w:rPr>
        <w:t>Adókönnyítések</w:t>
      </w:r>
      <w:r>
        <w:rPr>
          <w:rFonts w:eastAsia="Times New Roman"/>
        </w:rPr>
        <w:t xml:space="preserve"> </w:t>
      </w:r>
    </w:p>
    <w:p w:rsidR="00EC6CD1" w:rsidRDefault="00EC6CD1" w:rsidP="00EC6CD1">
      <w:pPr>
        <w:numPr>
          <w:ilvl w:val="1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ascii="Calibri" w:eastAsia="Times New Roman" w:hAnsi="Calibri" w:cs="Calibri"/>
        </w:rPr>
        <w:t>Kiterjesztésre kerül a munkáltatói és munkavállalói tehercsökkentés a díszkertész ágazat egy részére, a bortermelőkre, a pálinka-előállítókra és a kisüzemi sörfőzdékre jú</w:t>
      </w:r>
      <w:bookmarkStart w:id="0" w:name="_GoBack"/>
      <w:bookmarkEnd w:id="0"/>
      <w:r>
        <w:rPr>
          <w:rFonts w:ascii="Calibri" w:eastAsia="Times New Roman" w:hAnsi="Calibri" w:cs="Calibri"/>
        </w:rPr>
        <w:t>nius 30-ig</w:t>
      </w:r>
    </w:p>
    <w:p w:rsidR="00EC6CD1" w:rsidRDefault="00EC6CD1" w:rsidP="00EC6CD1">
      <w:pPr>
        <w:numPr>
          <w:ilvl w:val="1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ascii="Calibri" w:eastAsia="Times New Roman" w:hAnsi="Calibri" w:cs="Calibri"/>
        </w:rPr>
        <w:t>2 százalékponttal csökken a szociális hozzájárulási adó július 1-től</w:t>
      </w:r>
    </w:p>
    <w:p w:rsidR="00EC6CD1" w:rsidRDefault="00EC6CD1" w:rsidP="00EC6CD1">
      <w:pPr>
        <w:numPr>
          <w:ilvl w:val="1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Elhalasztásra kerül az éves beszámolók és adóbevallások határideje szeptember 30-ra</w:t>
      </w:r>
    </w:p>
    <w:p w:rsidR="00EC6CD1" w:rsidRDefault="00EC6CD1" w:rsidP="00EC6CD1">
      <w:pPr>
        <w:numPr>
          <w:ilvl w:val="1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Felgyorsítják az áfa-visszaigényléseket (normál adózónak 75 napról 30-ra, megbízható adózónak 30-ról 20 napra)</w:t>
      </w:r>
      <w:r>
        <w:rPr>
          <w:rFonts w:eastAsia="Times New Roman"/>
        </w:rPr>
        <w:t> </w:t>
      </w:r>
    </w:p>
    <w:p w:rsidR="00EC6CD1" w:rsidRDefault="00EC6CD1" w:rsidP="00EC6CD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ascii="Calibri" w:eastAsia="Times New Roman" w:hAnsi="Calibri" w:cs="Calibri"/>
          <w:b/>
          <w:bCs/>
        </w:rPr>
        <w:t>A hazai termékek nagyobb arányú megjelenésének támogatása a hazai közétkeztetésben és boltokban</w:t>
      </w:r>
      <w:r>
        <w:rPr>
          <w:rFonts w:eastAsia="Times New Roman"/>
        </w:rPr>
        <w:t xml:space="preserve"> </w:t>
      </w:r>
    </w:p>
    <w:p w:rsidR="00EC6CD1" w:rsidRDefault="00EC6CD1" w:rsidP="00EC6CD1">
      <w:pPr>
        <w:numPr>
          <w:ilvl w:val="1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ascii="Calibri" w:eastAsia="Times New Roman" w:hAnsi="Calibri" w:cs="Calibri"/>
        </w:rPr>
        <w:lastRenderedPageBreak/>
        <w:t xml:space="preserve">Szabályozási környezet módosítása, a konyhák közösségi beszerzéseinek </w:t>
      </w:r>
      <w:proofErr w:type="spellStart"/>
      <w:r>
        <w:rPr>
          <w:rFonts w:ascii="Calibri" w:eastAsia="Times New Roman" w:hAnsi="Calibri" w:cs="Calibri"/>
        </w:rPr>
        <w:t>promótálása</w:t>
      </w:r>
      <w:proofErr w:type="spellEnd"/>
      <w:r>
        <w:rPr>
          <w:rFonts w:ascii="Calibri" w:eastAsia="Times New Roman" w:hAnsi="Calibri" w:cs="Calibri"/>
        </w:rPr>
        <w:t>, optimalizálása, központosított beszerzéssel rövid ellátási láncban a hazai élelmiszer-gazdasági szereplők megerősítése érdekében</w:t>
      </w:r>
    </w:p>
    <w:p w:rsidR="00EC6CD1" w:rsidRDefault="00EC6CD1" w:rsidP="00EC6CD1">
      <w:pPr>
        <w:numPr>
          <w:ilvl w:val="1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ascii="Calibri" w:eastAsia="Times New Roman" w:hAnsi="Calibri" w:cs="Calibri"/>
        </w:rPr>
        <w:t>Egységes védjegyrendszer bevezetése</w:t>
      </w:r>
    </w:p>
    <w:p w:rsidR="00EC6CD1" w:rsidRDefault="00EC6CD1" w:rsidP="00EC6CD1">
      <w:pPr>
        <w:numPr>
          <w:ilvl w:val="1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ascii="Calibri" w:eastAsia="Times New Roman" w:hAnsi="Calibri" w:cs="Calibri"/>
        </w:rPr>
        <w:t xml:space="preserve">2021-től élelmiszer </w:t>
      </w:r>
      <w:proofErr w:type="spellStart"/>
      <w:r>
        <w:rPr>
          <w:rFonts w:ascii="Calibri" w:eastAsia="Times New Roman" w:hAnsi="Calibri" w:cs="Calibri"/>
        </w:rPr>
        <w:t>nyomonkövetési</w:t>
      </w:r>
      <w:proofErr w:type="spellEnd"/>
      <w:r>
        <w:rPr>
          <w:rFonts w:ascii="Calibri" w:eastAsia="Times New Roman" w:hAnsi="Calibri" w:cs="Calibri"/>
        </w:rPr>
        <w:t xml:space="preserve"> rendszer kerül bevezetésre</w:t>
      </w:r>
      <w:r>
        <w:rPr>
          <w:rFonts w:eastAsia="Times New Roman"/>
        </w:rPr>
        <w:t> </w:t>
      </w:r>
    </w:p>
    <w:p w:rsidR="00EC6CD1" w:rsidRDefault="00EC6CD1" w:rsidP="00EC6CD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ascii="Calibri" w:eastAsia="Times New Roman" w:hAnsi="Calibri" w:cs="Calibri"/>
          <w:b/>
          <w:bCs/>
        </w:rPr>
        <w:t>Kistelepülések ellátásbiztonságának elősegítése</w:t>
      </w:r>
      <w:r>
        <w:rPr>
          <w:rFonts w:eastAsia="Times New Roman"/>
        </w:rPr>
        <w:t xml:space="preserve"> </w:t>
      </w:r>
    </w:p>
    <w:p w:rsidR="00EC6CD1" w:rsidRDefault="00EC6CD1" w:rsidP="00EC6CD1">
      <w:pPr>
        <w:numPr>
          <w:ilvl w:val="1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ascii="Calibri" w:eastAsia="Times New Roman" w:hAnsi="Calibri" w:cs="Calibri"/>
        </w:rPr>
        <w:t>Ehhez kapcsolódóan a szükséges logisztikai rendszer kialakítása, illetve megerősítése, munkahelymegtartó támogatások biztosítása.</w:t>
      </w:r>
    </w:p>
    <w:p w:rsidR="00D91CCB" w:rsidRDefault="00EC6CD1" w:rsidP="00EC6CD1">
      <w:r>
        <w:br/>
      </w:r>
      <w:r>
        <w:rPr>
          <w:rFonts w:ascii="Calibri" w:hAnsi="Calibri" w:cs="Calibri"/>
        </w:rPr>
        <w:t>Bízunk benne, hogy a fenti intézkedések segítséget jelentenek a nehéz helyzetbe került tagjainknak ebben a kritikus időszakban. Az egyes intézkedések részletei várhatóan a következő napokban kerülnek ismertetésre, a részleteket a honlapunkon természetesen közzé fogjuk tenni.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  <w:t>Önöktől, a tagjainktól számos észrevétel, javaslat érkezett már eddig is, azokra a továbbiakban is számítunk, mind az erre a célra létrehozott forródrótos telefonszámon (</w:t>
      </w:r>
      <w:hyperlink r:id="rId6" w:history="1">
        <w:r>
          <w:rPr>
            <w:rStyle w:val="Hiperhivatkozs"/>
            <w:rFonts w:ascii="Calibri" w:hAnsi="Calibri" w:cs="Calibri"/>
            <w:color w:val="006633"/>
            <w:u w:val="none"/>
          </w:rPr>
          <w:t>+36 1 803 62 33</w:t>
        </w:r>
      </w:hyperlink>
      <w:r>
        <w:rPr>
          <w:rFonts w:ascii="Calibri" w:hAnsi="Calibri" w:cs="Calibri"/>
        </w:rPr>
        <w:t xml:space="preserve">), mind a megyei agrárkoordinációs munkacsoportokon keresztül (a megyei igazgatóságok elérhetőségei a NAK portálon, </w:t>
      </w:r>
      <w:hyperlink r:id="rId7" w:history="1">
        <w:r>
          <w:rPr>
            <w:rStyle w:val="Hiperhivatkozs"/>
            <w:rFonts w:ascii="Calibri" w:hAnsi="Calibri" w:cs="Calibri"/>
            <w:color w:val="006633"/>
          </w:rPr>
          <w:t>ezen</w:t>
        </w:r>
      </w:hyperlink>
      <w:r>
        <w:rPr>
          <w:rFonts w:ascii="Calibri" w:hAnsi="Calibri" w:cs="Calibri"/>
        </w:rPr>
        <w:t xml:space="preserve"> a linken érhetőek el).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Style w:val="Kiemels2"/>
          <w:rFonts w:ascii="Calibri" w:hAnsi="Calibri" w:cs="Calibri"/>
        </w:rPr>
        <w:t>Munkájukhoz kitartást és jó egészséget kívánok!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  <w:t>Üdvözlettel,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  <w:t>Győrffy Balázs</w:t>
      </w:r>
      <w:r>
        <w:rPr>
          <w:rFonts w:ascii="Calibri" w:hAnsi="Calibri" w:cs="Calibri"/>
        </w:rPr>
        <w:br/>
        <w:t>elnök</w:t>
      </w:r>
    </w:p>
    <w:sectPr w:rsidR="00D91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B0D7F"/>
    <w:multiLevelType w:val="multilevel"/>
    <w:tmpl w:val="E2E64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D1"/>
    <w:rsid w:val="00D91CCB"/>
    <w:rsid w:val="00EC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C6CD1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EC6CD1"/>
    <w:rPr>
      <w:color w:val="0563C1"/>
      <w:u w:val="single"/>
    </w:rPr>
  </w:style>
  <w:style w:type="character" w:styleId="Kiemels2">
    <w:name w:val="Strong"/>
    <w:basedOn w:val="Bekezdsalapbettpusa"/>
    <w:uiPriority w:val="22"/>
    <w:qFormat/>
    <w:rsid w:val="00EC6C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C6CD1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EC6CD1"/>
    <w:rPr>
      <w:color w:val="0563C1"/>
      <w:u w:val="single"/>
    </w:rPr>
  </w:style>
  <w:style w:type="character" w:styleId="Kiemels2">
    <w:name w:val="Strong"/>
    <w:basedOn w:val="Bekezdsalapbettpusa"/>
    <w:uiPriority w:val="22"/>
    <w:qFormat/>
    <w:rsid w:val="00EC6C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0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ak.hu/kamara/123-rolunk/megyei-igazgatosagok/18-megyei-igazgatosag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36180362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Páricsi Szabolcs</dc:creator>
  <cp:lastModifiedBy>Páricsi Szabolcs</cp:lastModifiedBy>
  <cp:revision>1</cp:revision>
  <cp:lastPrinted>2020-04-09T05:45:00Z</cp:lastPrinted>
  <dcterms:created xsi:type="dcterms:W3CDTF">2020-04-09T05:44:00Z</dcterms:created>
  <dcterms:modified xsi:type="dcterms:W3CDTF">2020-04-09T05:45:00Z</dcterms:modified>
</cp:coreProperties>
</file>